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AC" w:rsidRDefault="007C2701">
      <w:pPr>
        <w:spacing w:after="273" w:line="255" w:lineRule="auto"/>
        <w:ind w:left="4595" w:right="641" w:hanging="3902"/>
        <w:jc w:val="left"/>
      </w:pPr>
      <w:r>
        <w:rPr>
          <w:b/>
        </w:rPr>
        <w:t xml:space="preserve">ХАНТЫ-МАНСИЙСКИЙ АВТОНОМНЫЙ ОКРУГ – ЮГРА  </w:t>
      </w:r>
      <w:r>
        <w:t xml:space="preserve"> </w:t>
      </w:r>
    </w:p>
    <w:p w:rsidR="007413AC" w:rsidRDefault="007C2701">
      <w:pPr>
        <w:pStyle w:val="1"/>
      </w:pPr>
      <w:r>
        <w:t xml:space="preserve">ЗАКОН  </w:t>
      </w:r>
    </w:p>
    <w:p w:rsidR="007413AC" w:rsidRDefault="007C2701">
      <w:pPr>
        <w:spacing w:after="0" w:line="259" w:lineRule="auto"/>
        <w:ind w:left="60" w:right="0" w:firstLine="0"/>
        <w:jc w:val="center"/>
      </w:pPr>
      <w:r>
        <w:t xml:space="preserve"> </w:t>
      </w:r>
    </w:p>
    <w:p w:rsidR="007413AC" w:rsidRDefault="007C2701">
      <w:pPr>
        <w:spacing w:after="0" w:line="306" w:lineRule="auto"/>
        <w:ind w:left="0" w:right="0" w:firstLine="0"/>
        <w:jc w:val="center"/>
      </w:pPr>
      <w:bookmarkStart w:id="0" w:name="_GoBack"/>
      <w:r>
        <w:rPr>
          <w:b/>
        </w:rPr>
        <w:t>О регулировании отдельных вопросов в сфере добровольчества (</w:t>
      </w:r>
      <w:proofErr w:type="spellStart"/>
      <w:r>
        <w:rPr>
          <w:b/>
        </w:rPr>
        <w:t>волонтерства</w:t>
      </w:r>
      <w:proofErr w:type="spellEnd"/>
      <w:r>
        <w:rPr>
          <w:b/>
        </w:rPr>
        <w:t xml:space="preserve">) в Ханты-Мансийском автономном округе – Югре </w:t>
      </w:r>
    </w:p>
    <w:bookmarkEnd w:id="0"/>
    <w:p w:rsidR="007413AC" w:rsidRDefault="007C2701">
      <w:pPr>
        <w:spacing w:after="55" w:line="259" w:lineRule="auto"/>
        <w:ind w:left="59" w:right="0" w:firstLine="0"/>
        <w:jc w:val="center"/>
      </w:pPr>
      <w:r>
        <w:t xml:space="preserve"> </w:t>
      </w:r>
    </w:p>
    <w:p w:rsidR="007413AC" w:rsidRDefault="007C2701">
      <w:pPr>
        <w:spacing w:after="0" w:line="306" w:lineRule="auto"/>
        <w:ind w:firstLine="0"/>
        <w:jc w:val="center"/>
      </w:pPr>
      <w:r>
        <w:t xml:space="preserve">Принят Думой Ханты-Мансийского автономного округа – Югры 16 октября 2018 года </w:t>
      </w:r>
    </w:p>
    <w:p w:rsidR="007413AC" w:rsidRDefault="007C270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413AC" w:rsidRDefault="007C270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413AC" w:rsidRDefault="007C2701">
      <w:pPr>
        <w:spacing w:after="20"/>
        <w:ind w:left="-14" w:right="0"/>
      </w:pPr>
      <w:r>
        <w:t>Настоящий Закон в соответствии с</w:t>
      </w:r>
      <w:hyperlink r:id="rId6">
        <w:r>
          <w:t xml:space="preserve"> законод</w:t>
        </w:r>
      </w:hyperlink>
      <w:r>
        <w:t>ательством Российской Федерации регулирует отдельные вопросы в сфере добровольчества (</w:t>
      </w:r>
      <w:proofErr w:type="spellStart"/>
      <w:r>
        <w:t>волонтерства</w:t>
      </w:r>
      <w:proofErr w:type="spellEnd"/>
      <w:r>
        <w:t xml:space="preserve">) в Ханты-Мансийском автономном округе – Югре (далее также – автономный округ). </w:t>
      </w:r>
    </w:p>
    <w:p w:rsidR="007413AC" w:rsidRDefault="007C2701">
      <w:pPr>
        <w:spacing w:after="6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413AC" w:rsidRDefault="007C2701">
      <w:pPr>
        <w:spacing w:after="5" w:line="255" w:lineRule="auto"/>
        <w:ind w:left="703" w:right="0" w:hanging="10"/>
        <w:jc w:val="left"/>
      </w:pPr>
      <w:r>
        <w:t>Статья 1.</w:t>
      </w:r>
      <w:r>
        <w:rPr>
          <w:b/>
        </w:rPr>
        <w:t xml:space="preserve"> Основные понятия, используемые в настоящем Законе </w:t>
      </w:r>
    </w:p>
    <w:p w:rsidR="007413AC" w:rsidRDefault="007C270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413AC" w:rsidRDefault="007C2701">
      <w:pPr>
        <w:spacing w:after="2"/>
        <w:ind w:left="-14" w:right="0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7">
        <w:r>
          <w:t>законе</w:t>
        </w:r>
      </w:hyperlink>
      <w:r>
        <w:t xml:space="preserve">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)". </w:t>
      </w:r>
    </w:p>
    <w:p w:rsidR="007413AC" w:rsidRDefault="007C2701">
      <w:pPr>
        <w:spacing w:after="65" w:line="259" w:lineRule="auto"/>
        <w:ind w:left="708" w:right="0" w:firstLine="0"/>
        <w:jc w:val="left"/>
      </w:pPr>
      <w:r>
        <w:t xml:space="preserve"> </w:t>
      </w:r>
    </w:p>
    <w:p w:rsidR="007413AC" w:rsidRDefault="007C2701">
      <w:pPr>
        <w:spacing w:after="5" w:line="325" w:lineRule="auto"/>
        <w:ind w:left="1828" w:right="768" w:hanging="1135"/>
        <w:jc w:val="left"/>
      </w:pPr>
      <w:r>
        <w:t xml:space="preserve">Статья 2. </w:t>
      </w:r>
      <w:r>
        <w:rPr>
          <w:b/>
        </w:rPr>
        <w:t>Полномочия органов государственной власти  Ханты-Мансийского автономного округа – Югры   в сфере добровольчества (</w:t>
      </w:r>
      <w:proofErr w:type="spellStart"/>
      <w:r>
        <w:rPr>
          <w:b/>
        </w:rPr>
        <w:t>волонтерства</w:t>
      </w:r>
      <w:proofErr w:type="spellEnd"/>
      <w:r>
        <w:rPr>
          <w:b/>
        </w:rPr>
        <w:t xml:space="preserve">) </w:t>
      </w:r>
    </w:p>
    <w:p w:rsidR="007413AC" w:rsidRDefault="007C2701">
      <w:pPr>
        <w:spacing w:after="55" w:line="259" w:lineRule="auto"/>
        <w:ind w:left="708" w:right="0" w:firstLine="0"/>
        <w:jc w:val="left"/>
      </w:pPr>
      <w:r>
        <w:t xml:space="preserve"> </w:t>
      </w:r>
    </w:p>
    <w:p w:rsidR="007413AC" w:rsidRDefault="007C2701">
      <w:pPr>
        <w:spacing w:after="0" w:line="318" w:lineRule="auto"/>
        <w:ind w:left="-14" w:right="0"/>
      </w:pPr>
      <w:r>
        <w:t xml:space="preserve">1. К полномочиям Думы Ханты-Мансийского автономного округа – Югры относятся: </w:t>
      </w:r>
    </w:p>
    <w:p w:rsidR="007413AC" w:rsidRDefault="007C2701">
      <w:pPr>
        <w:numPr>
          <w:ilvl w:val="0"/>
          <w:numId w:val="1"/>
        </w:numPr>
        <w:spacing w:after="40"/>
        <w:ind w:right="0"/>
      </w:pPr>
      <w:r>
        <w:t>принятие законов автономного округа в сфере добровольчества (</w:t>
      </w:r>
      <w:proofErr w:type="spellStart"/>
      <w:r>
        <w:t>волонтерства</w:t>
      </w:r>
      <w:proofErr w:type="spellEnd"/>
      <w:r>
        <w:t xml:space="preserve">) и контроль за их исполнением; </w:t>
      </w:r>
    </w:p>
    <w:p w:rsidR="007413AC" w:rsidRDefault="007C2701">
      <w:pPr>
        <w:numPr>
          <w:ilvl w:val="0"/>
          <w:numId w:val="1"/>
        </w:numPr>
        <w:ind w:right="0"/>
      </w:pPr>
      <w:r>
        <w:t>иные полномочия в сфере добровольчества (</w:t>
      </w:r>
      <w:proofErr w:type="spellStart"/>
      <w:r>
        <w:t>волонтерства</w:t>
      </w:r>
      <w:proofErr w:type="spellEnd"/>
      <w:r>
        <w:t xml:space="preserve">) в соответствии с законодательством Российской Федерации и законодательством автономного округа. </w:t>
      </w:r>
    </w:p>
    <w:p w:rsidR="007413AC" w:rsidRDefault="007C2701">
      <w:pPr>
        <w:ind w:left="-14" w:right="0"/>
      </w:pPr>
      <w:r>
        <w:t xml:space="preserve">2. К полномочиям Губернатора Ханты-Мансийского автономного округа – Югры относятся: </w:t>
      </w:r>
    </w:p>
    <w:p w:rsidR="007413AC" w:rsidRDefault="007C2701">
      <w:pPr>
        <w:numPr>
          <w:ilvl w:val="0"/>
          <w:numId w:val="2"/>
        </w:numPr>
        <w:spacing w:after="11"/>
        <w:ind w:right="0"/>
      </w:pPr>
      <w:r>
        <w:t>создание координационных и совещательных органов в сфере добровольчества (</w:t>
      </w:r>
      <w:proofErr w:type="spellStart"/>
      <w:r>
        <w:t>волонтерства</w:t>
      </w:r>
      <w:proofErr w:type="spellEnd"/>
      <w:r>
        <w:t xml:space="preserve">), определение порядка их формирования и деятельности; </w:t>
      </w:r>
    </w:p>
    <w:p w:rsidR="007413AC" w:rsidRDefault="007C2701">
      <w:pPr>
        <w:numPr>
          <w:ilvl w:val="0"/>
          <w:numId w:val="2"/>
        </w:numPr>
        <w:ind w:right="0"/>
      </w:pPr>
      <w:r>
        <w:lastRenderedPageBreak/>
        <w:t>иные полномочия в сфере добровольчества (</w:t>
      </w:r>
      <w:proofErr w:type="spellStart"/>
      <w:r>
        <w:t>волонтерства</w:t>
      </w:r>
      <w:proofErr w:type="spellEnd"/>
      <w:r>
        <w:t xml:space="preserve">) в соответствии с законодательством Российской Федерации и законодательством автономного округа. </w:t>
      </w:r>
    </w:p>
    <w:p w:rsidR="007413AC" w:rsidRDefault="007C2701">
      <w:pPr>
        <w:ind w:left="-14" w:right="0"/>
      </w:pPr>
      <w:r>
        <w:t xml:space="preserve">3. К полномочиям Правительства Ханты-Мансийского автономного округа – Югры относятся: </w:t>
      </w:r>
    </w:p>
    <w:p w:rsidR="007413AC" w:rsidRDefault="007C2701">
      <w:pPr>
        <w:numPr>
          <w:ilvl w:val="0"/>
          <w:numId w:val="3"/>
        </w:numPr>
        <w:ind w:right="0"/>
      </w:pPr>
      <w:r>
        <w:t>участие в реализации государственной политики в сфере добровольчества (</w:t>
      </w:r>
      <w:proofErr w:type="spellStart"/>
      <w:r>
        <w:t>волонтерства</w:t>
      </w:r>
      <w:proofErr w:type="spellEnd"/>
      <w:r>
        <w:t xml:space="preserve">); </w:t>
      </w:r>
    </w:p>
    <w:p w:rsidR="007413AC" w:rsidRDefault="007C2701">
      <w:pPr>
        <w:tabs>
          <w:tab w:val="right" w:pos="9361"/>
        </w:tabs>
        <w:spacing w:after="111" w:line="259" w:lineRule="auto"/>
        <w:ind w:left="-15" w:right="-11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>2</w:t>
      </w:r>
    </w:p>
    <w:p w:rsidR="007413AC" w:rsidRDefault="007C2701">
      <w:pPr>
        <w:numPr>
          <w:ilvl w:val="0"/>
          <w:numId w:val="3"/>
        </w:numPr>
        <w:ind w:right="0"/>
      </w:pPr>
      <w:r>
        <w:t>утверждение государственных программ автономного округа, содержащих мероприятия, направленные на поддержку добровольчества (</w:t>
      </w:r>
      <w:proofErr w:type="spellStart"/>
      <w:r>
        <w:t>волонтерства</w:t>
      </w:r>
      <w:proofErr w:type="spellEnd"/>
      <w:r>
        <w:t xml:space="preserve">), определение порядка принятия решений о разработке, формировании и сроках реализации указанных программ; </w:t>
      </w:r>
    </w:p>
    <w:p w:rsidR="007413AC" w:rsidRDefault="007C2701">
      <w:pPr>
        <w:numPr>
          <w:ilvl w:val="0"/>
          <w:numId w:val="3"/>
        </w:numPr>
        <w:ind w:right="0"/>
      </w:pPr>
      <w:r>
        <w:t xml:space="preserve">утверждение порядка взаимодействия исполнительных органов государственной власти автономного округа,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 </w:t>
      </w:r>
    </w:p>
    <w:p w:rsidR="007413AC" w:rsidRDefault="007C2701">
      <w:pPr>
        <w:numPr>
          <w:ilvl w:val="0"/>
          <w:numId w:val="3"/>
        </w:numPr>
        <w:ind w:right="0"/>
      </w:pPr>
      <w:r>
        <w:t xml:space="preserve">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 </w:t>
      </w:r>
    </w:p>
    <w:p w:rsidR="007413AC" w:rsidRDefault="007C2701">
      <w:pPr>
        <w:numPr>
          <w:ilvl w:val="0"/>
          <w:numId w:val="3"/>
        </w:numPr>
        <w:spacing w:after="0"/>
        <w:ind w:right="0"/>
      </w:pPr>
      <w:r>
        <w:t xml:space="preserve">популяризация добровольческой (волонтерской) деятельности; </w:t>
      </w:r>
    </w:p>
    <w:p w:rsidR="007413AC" w:rsidRDefault="007C2701">
      <w:pPr>
        <w:numPr>
          <w:ilvl w:val="0"/>
          <w:numId w:val="3"/>
        </w:numPr>
        <w:ind w:right="0"/>
      </w:pPr>
      <w:r>
        <w:t>поддержка муниципальных программ (подпрограмм), содержащих мероприятия, направленные на поддержку добровольчества (</w:t>
      </w:r>
      <w:proofErr w:type="spellStart"/>
      <w:r>
        <w:t>волонтерства</w:t>
      </w:r>
      <w:proofErr w:type="spellEnd"/>
      <w:r>
        <w:t xml:space="preserve">); </w:t>
      </w:r>
    </w:p>
    <w:p w:rsidR="007413AC" w:rsidRDefault="007C2701">
      <w:pPr>
        <w:numPr>
          <w:ilvl w:val="0"/>
          <w:numId w:val="3"/>
        </w:numPr>
        <w:spacing w:after="29"/>
        <w:ind w:right="0"/>
      </w:pPr>
      <w:r>
        <w:t>методическое обеспечение органов местного самоуправления муниципальных образований автономного округа и содействие им в разработке и реализации мер по развитию добровольчества (</w:t>
      </w:r>
      <w:proofErr w:type="spellStart"/>
      <w:r>
        <w:t>волонтерства</w:t>
      </w:r>
      <w:proofErr w:type="spellEnd"/>
      <w:r>
        <w:t xml:space="preserve">) на территориях муниципальных образований автономного округа;  </w:t>
      </w:r>
    </w:p>
    <w:p w:rsidR="007413AC" w:rsidRDefault="007C2701">
      <w:pPr>
        <w:numPr>
          <w:ilvl w:val="0"/>
          <w:numId w:val="3"/>
        </w:numPr>
        <w:ind w:right="0"/>
      </w:pPr>
      <w:r>
        <w:t>иные полномочия в сфере добровольчества (</w:t>
      </w:r>
      <w:proofErr w:type="spellStart"/>
      <w:r>
        <w:t>волонтерства</w:t>
      </w:r>
      <w:proofErr w:type="spellEnd"/>
      <w:r>
        <w:t xml:space="preserve">) в соответствии с законодательством Российской Федерации и законодательством автономного округа. </w:t>
      </w:r>
    </w:p>
    <w:p w:rsidR="007413AC" w:rsidRDefault="007C2701">
      <w:pPr>
        <w:spacing w:after="6"/>
        <w:ind w:left="-14" w:right="0"/>
      </w:pPr>
      <w:r>
        <w:t>4. Осуществление отдельных полномочий Правительства Ханты-Мансийского автономного округа – Югры в сфере добровольчества (</w:t>
      </w:r>
      <w:proofErr w:type="spellStart"/>
      <w:r>
        <w:t>волонтерства</w:t>
      </w:r>
      <w:proofErr w:type="spellEnd"/>
      <w:r>
        <w:t xml:space="preserve">), установленных настоящим Законом, может быть возложено </w:t>
      </w:r>
      <w:r>
        <w:lastRenderedPageBreak/>
        <w:t xml:space="preserve">полностью или в части в соответствии с законодательством автономного округа на исполнительные органы государственной власти Ханты-Мансийского автономного округа – Югры, за исключением осуществления полномочий, отнесенных законодательством Российской Федерации к исключительной компетенции высшего исполнительного органа государственной власти субъекта Российской Федерации.  </w:t>
      </w:r>
    </w:p>
    <w:p w:rsidR="007413AC" w:rsidRDefault="007C2701">
      <w:pPr>
        <w:spacing w:after="65" w:line="259" w:lineRule="auto"/>
        <w:ind w:left="708" w:right="0" w:firstLine="0"/>
        <w:jc w:val="left"/>
      </w:pPr>
      <w:r>
        <w:t xml:space="preserve"> </w:t>
      </w:r>
    </w:p>
    <w:p w:rsidR="007413AC" w:rsidRDefault="007C2701">
      <w:pPr>
        <w:spacing w:after="5" w:line="330" w:lineRule="auto"/>
        <w:ind w:left="1903" w:right="0" w:hanging="1210"/>
        <w:jc w:val="left"/>
      </w:pPr>
      <w:r>
        <w:t xml:space="preserve">Статья 3. </w:t>
      </w:r>
      <w:r>
        <w:rPr>
          <w:b/>
        </w:rPr>
        <w:t xml:space="preserve">Поддержка добровольческой (волонтерской)  деятельности органами государственной  </w:t>
      </w:r>
    </w:p>
    <w:p w:rsidR="007413AC" w:rsidRDefault="007C2701">
      <w:pPr>
        <w:spacing w:after="3" w:line="259" w:lineRule="auto"/>
        <w:ind w:left="10" w:right="54" w:hanging="10"/>
        <w:jc w:val="right"/>
      </w:pPr>
      <w:r>
        <w:rPr>
          <w:b/>
        </w:rPr>
        <w:t xml:space="preserve">власти Ханты-Мансийского автономного округа – Югры </w:t>
      </w:r>
    </w:p>
    <w:p w:rsidR="007413AC" w:rsidRDefault="007C2701">
      <w:pPr>
        <w:spacing w:after="60" w:line="259" w:lineRule="auto"/>
        <w:ind w:left="708" w:right="0" w:firstLine="0"/>
        <w:jc w:val="left"/>
      </w:pPr>
      <w:r>
        <w:t xml:space="preserve"> </w:t>
      </w:r>
    </w:p>
    <w:p w:rsidR="007413AC" w:rsidRDefault="007C2701">
      <w:pPr>
        <w:spacing w:after="0"/>
        <w:ind w:left="-14" w:right="0"/>
      </w:pPr>
      <w:r>
        <w:t>Поддержка добровольческой (волонтерской) деятельности органами государственной власти автономного округа осуществляется в формах, предусмотренных Федеральным законом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)" и другими нормативными правовыми актами Российской Федерации. </w:t>
      </w:r>
    </w:p>
    <w:p w:rsidR="007413AC" w:rsidRDefault="007C2701">
      <w:pPr>
        <w:spacing w:after="68" w:line="259" w:lineRule="auto"/>
        <w:ind w:left="708" w:right="0" w:firstLine="0"/>
        <w:jc w:val="left"/>
      </w:pPr>
      <w:r>
        <w:t xml:space="preserve"> </w:t>
      </w:r>
    </w:p>
    <w:p w:rsidR="007413AC" w:rsidRDefault="007C2701">
      <w:pPr>
        <w:spacing w:after="5" w:line="255" w:lineRule="auto"/>
        <w:ind w:left="703" w:right="0" w:hanging="10"/>
        <w:jc w:val="left"/>
      </w:pPr>
      <w:r>
        <w:t>Статья 4.</w:t>
      </w:r>
      <w:r>
        <w:rPr>
          <w:b/>
        </w:rPr>
        <w:t xml:space="preserve"> Вступление в силу настоящего Закона</w:t>
      </w:r>
      <w:r>
        <w:t xml:space="preserve"> </w:t>
      </w:r>
    </w:p>
    <w:p w:rsidR="007413AC" w:rsidRDefault="007C2701">
      <w:pPr>
        <w:tabs>
          <w:tab w:val="right" w:pos="9361"/>
        </w:tabs>
        <w:spacing w:after="24" w:line="259" w:lineRule="auto"/>
        <w:ind w:left="-15" w:right="-11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>3</w:t>
      </w:r>
    </w:p>
    <w:p w:rsidR="007413AC" w:rsidRDefault="007C270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413AC" w:rsidRDefault="007C2701">
      <w:pPr>
        <w:spacing w:after="0" w:line="259" w:lineRule="auto"/>
        <w:ind w:left="0" w:right="7" w:firstLine="0"/>
        <w:jc w:val="right"/>
      </w:pPr>
      <w:r>
        <w:t xml:space="preserve">Настоящий Закон вступает в силу по истечении десяти дней со дня его </w:t>
      </w:r>
    </w:p>
    <w:p w:rsidR="007413AC" w:rsidRDefault="007413AC">
      <w:pPr>
        <w:sectPr w:rsidR="007413AC">
          <w:pgSz w:w="11906" w:h="16838"/>
          <w:pgMar w:top="542" w:right="844" w:bottom="1185" w:left="1701" w:header="720" w:footer="720" w:gutter="0"/>
          <w:cols w:space="720"/>
        </w:sectPr>
      </w:pPr>
    </w:p>
    <w:p w:rsidR="007413AC" w:rsidRDefault="007C2701">
      <w:pPr>
        <w:spacing w:after="0"/>
        <w:ind w:left="-14" w:right="0" w:firstLine="0"/>
      </w:pPr>
      <w:r>
        <w:lastRenderedPageBreak/>
        <w:t xml:space="preserve">официального опубликования. </w:t>
      </w:r>
    </w:p>
    <w:p w:rsidR="007413AC" w:rsidRDefault="007C270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13AC" w:rsidRDefault="007C2701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7413AC" w:rsidRDefault="007C2701">
      <w:pPr>
        <w:ind w:left="-14" w:right="0" w:firstLine="0"/>
      </w:pPr>
      <w:r>
        <w:t xml:space="preserve">г. Ханты-Мансийск </w:t>
      </w:r>
    </w:p>
    <w:p w:rsidR="007413AC" w:rsidRDefault="007C2701">
      <w:pPr>
        <w:spacing w:after="17"/>
        <w:ind w:left="-14" w:right="0" w:firstLine="0"/>
      </w:pPr>
      <w:r>
        <w:t xml:space="preserve">17 октября 2018 года </w:t>
      </w:r>
    </w:p>
    <w:p w:rsidR="007413AC" w:rsidRDefault="007C2701">
      <w:pPr>
        <w:spacing w:after="613"/>
        <w:ind w:left="-14" w:right="0" w:firstLine="0"/>
      </w:pPr>
      <w:r>
        <w:t xml:space="preserve">        № 68-оз </w:t>
      </w:r>
    </w:p>
    <w:p w:rsidR="007413AC" w:rsidRDefault="007C270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413AC" w:rsidRDefault="007C270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413AC" w:rsidRDefault="007C2701">
      <w:pPr>
        <w:spacing w:after="57" w:line="255" w:lineRule="auto"/>
        <w:ind w:left="10" w:right="0" w:hanging="10"/>
        <w:jc w:val="left"/>
      </w:pPr>
      <w:r>
        <w:rPr>
          <w:b/>
        </w:rPr>
        <w:t xml:space="preserve">                Губернатор </w:t>
      </w:r>
    </w:p>
    <w:p w:rsidR="007413AC" w:rsidRDefault="007C2701">
      <w:pPr>
        <w:spacing w:after="54" w:line="255" w:lineRule="auto"/>
        <w:ind w:left="10" w:right="0" w:hanging="10"/>
        <w:jc w:val="left"/>
      </w:pPr>
      <w:r>
        <w:rPr>
          <w:b/>
        </w:rPr>
        <w:t xml:space="preserve">                Ханты-Мансийского                 автономного округа – Югры </w:t>
      </w:r>
    </w:p>
    <w:p w:rsidR="007413AC" w:rsidRDefault="007C2701">
      <w:pPr>
        <w:spacing w:after="59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7413AC" w:rsidRDefault="007C2701">
      <w:pPr>
        <w:spacing w:after="3" w:line="259" w:lineRule="auto"/>
        <w:ind w:left="10" w:right="54" w:hanging="10"/>
        <w:jc w:val="right"/>
      </w:pPr>
      <w:r>
        <w:rPr>
          <w:b/>
        </w:rPr>
        <w:t xml:space="preserve">  Н.В. Комарова</w:t>
      </w:r>
      <w:r>
        <w:t xml:space="preserve"> </w:t>
      </w:r>
    </w:p>
    <w:sectPr w:rsidR="007413AC">
      <w:type w:val="continuous"/>
      <w:pgSz w:w="11906" w:h="16838"/>
      <w:pgMar w:top="1440" w:right="746" w:bottom="1440" w:left="1702" w:header="720" w:footer="720" w:gutter="0"/>
      <w:cols w:num="2" w:space="720" w:equalWidth="0">
        <w:col w:w="3740" w:space="844"/>
        <w:col w:w="48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7B9"/>
    <w:multiLevelType w:val="hybridMultilevel"/>
    <w:tmpl w:val="9FA276A0"/>
    <w:lvl w:ilvl="0" w:tplc="40DE17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8CB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86B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C88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A027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09A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583D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AD8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2BD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53DA0"/>
    <w:multiLevelType w:val="hybridMultilevel"/>
    <w:tmpl w:val="B4DCCE6E"/>
    <w:lvl w:ilvl="0" w:tplc="F1E80A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D82C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CA605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9E989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C44E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BE81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29A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C3A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988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C43905"/>
    <w:multiLevelType w:val="hybridMultilevel"/>
    <w:tmpl w:val="88F6AEE0"/>
    <w:lvl w:ilvl="0" w:tplc="68EA40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C70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E98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6ED7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65F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2A26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947F1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E652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5CAF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AC"/>
    <w:rsid w:val="00653B00"/>
    <w:rsid w:val="007413AC"/>
    <w:rsid w:val="007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 w:line="267" w:lineRule="auto"/>
      <w:ind w:left="1682" w:right="169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 w:line="267" w:lineRule="auto"/>
      <w:ind w:left="1682" w:right="169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E8E08C3FD1F2422F75403C737BC75B7089E23065216590136CC56B5591E4FE7E88824B90A6D622S3s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E8E08C3FD1F2422F75403C737BC75B7089E23065216590136CC56B5591E4FE7E88824B90A6D622S3s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SCCM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Перцева Г.Н.</dc:creator>
  <cp:lastModifiedBy>PC062</cp:lastModifiedBy>
  <cp:revision>2</cp:revision>
  <dcterms:created xsi:type="dcterms:W3CDTF">2020-12-24T05:44:00Z</dcterms:created>
  <dcterms:modified xsi:type="dcterms:W3CDTF">2020-12-24T05:44:00Z</dcterms:modified>
</cp:coreProperties>
</file>