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D" w:rsidRDefault="00C03963">
      <w:pPr>
        <w:tabs>
          <w:tab w:val="center" w:pos="4677"/>
          <w:tab w:val="right" w:pos="9355"/>
        </w:tabs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Внесен в государственный реестр нормативных правовых актов исполнительных органов</w:t>
      </w:r>
    </w:p>
    <w:p w:rsidR="00065CAD" w:rsidRDefault="00C03963">
      <w:pPr>
        <w:tabs>
          <w:tab w:val="center" w:pos="4677"/>
          <w:tab w:val="right" w:pos="9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Ханты-Мансийского автономного округа - Югры за</w:t>
      </w:r>
      <w:r>
        <w:rPr>
          <w:b/>
          <w:sz w:val="18"/>
          <w:szCs w:val="18"/>
          <w:highlight w:val="white"/>
        </w:rPr>
        <w:t xml:space="preserve"> № 7249 от 19.12.2023</w:t>
      </w:r>
    </w:p>
    <w:p w:rsidR="00065CAD" w:rsidRDefault="00065CAD">
      <w:pPr>
        <w:tabs>
          <w:tab w:val="center" w:pos="4677"/>
          <w:tab w:val="right" w:pos="9355"/>
        </w:tabs>
        <w:jc w:val="right"/>
        <w:rPr>
          <w:szCs w:val="28"/>
        </w:rPr>
      </w:pPr>
    </w:p>
    <w:p w:rsidR="00065CAD" w:rsidRDefault="00065CAD">
      <w:pPr>
        <w:tabs>
          <w:tab w:val="center" w:pos="4677"/>
          <w:tab w:val="right" w:pos="9355"/>
        </w:tabs>
        <w:jc w:val="right"/>
        <w:rPr>
          <w:szCs w:val="28"/>
        </w:rPr>
      </w:pPr>
    </w:p>
    <w:p w:rsidR="00065CAD" w:rsidRDefault="00C03963">
      <w:pPr>
        <w:tabs>
          <w:tab w:val="center" w:pos="4677"/>
          <w:tab w:val="right" w:pos="9355"/>
        </w:tabs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70563" cy="61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7056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8pt;height:48.2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</w:p>
    <w:p w:rsidR="00065CAD" w:rsidRDefault="00C03963">
      <w:pPr>
        <w:jc w:val="right"/>
      </w:pPr>
      <w:r>
        <w:t xml:space="preserve"> </w:t>
      </w:r>
    </w:p>
    <w:p w:rsidR="00065CAD" w:rsidRDefault="00065CAD">
      <w:pPr>
        <w:rPr>
          <w:color w:val="000000"/>
          <w:sz w:val="10"/>
          <w:szCs w:val="10"/>
        </w:rPr>
      </w:pPr>
    </w:p>
    <w:p w:rsidR="00065CAD" w:rsidRDefault="00C03963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>РЕГИОНАЛЬНАЯ СЛУЖБА ПО ТАРИФАМ</w:t>
      </w:r>
    </w:p>
    <w:p w:rsidR="00065CAD" w:rsidRDefault="00C03963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>ХАНТЫ-МАНСИЙСКОГО АВТОНОМНОГО ОКРУГА-ЮГРЫ</w:t>
      </w:r>
    </w:p>
    <w:p w:rsidR="00065CAD" w:rsidRDefault="00C03963">
      <w:pPr>
        <w:jc w:val="center"/>
        <w:rPr>
          <w:b/>
        </w:rPr>
      </w:pPr>
      <w:r>
        <w:rPr>
          <w:b/>
        </w:rPr>
        <w:t>(РСТ Югры)</w:t>
      </w:r>
    </w:p>
    <w:p w:rsidR="00065CAD" w:rsidRDefault="00065CA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65CAD" w:rsidRDefault="00C03963">
      <w:pPr>
        <w:shd w:val="clear" w:color="auto" w:fill="FFFFFF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065CAD" w:rsidRDefault="00065CAD">
      <w:pPr>
        <w:shd w:val="clear" w:color="auto" w:fill="FFFFFF"/>
        <w:jc w:val="center"/>
        <w:rPr>
          <w:color w:val="000000"/>
          <w:sz w:val="20"/>
        </w:rPr>
      </w:pPr>
    </w:p>
    <w:p w:rsidR="00065CAD" w:rsidRDefault="00C03963">
      <w:pPr>
        <w:jc w:val="center"/>
        <w:rPr>
          <w:b/>
          <w:color w:val="000000"/>
          <w:szCs w:val="28"/>
        </w:rPr>
      </w:pPr>
      <w:r>
        <w:rPr>
          <w:b/>
          <w:color w:val="000000"/>
        </w:rPr>
        <w:t>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p w:rsidR="00065CAD" w:rsidRDefault="00065CAD">
      <w:pPr>
        <w:jc w:val="center"/>
        <w:rPr>
          <w:b/>
          <w:color w:val="000000"/>
          <w:szCs w:val="28"/>
        </w:rPr>
      </w:pPr>
    </w:p>
    <w:p w:rsidR="00065CAD" w:rsidRDefault="00065CAD">
      <w:pPr>
        <w:shd w:val="clear" w:color="auto" w:fill="FFFFFF"/>
        <w:rPr>
          <w:color w:val="000000"/>
        </w:rPr>
      </w:pPr>
    </w:p>
    <w:p w:rsidR="00065CAD" w:rsidRDefault="00C03963">
      <w:pPr>
        <w:shd w:val="clear" w:color="auto" w:fill="FFFFFF"/>
        <w:rPr>
          <w:color w:val="000000"/>
        </w:rPr>
      </w:pPr>
      <w:r>
        <w:rPr>
          <w:color w:val="000000"/>
        </w:rPr>
        <w:t>г. Ханты-Мансийск</w:t>
      </w:r>
    </w:p>
    <w:p w:rsidR="00065CAD" w:rsidRDefault="00C03963">
      <w:pPr>
        <w:shd w:val="clear" w:color="auto" w:fill="FFFFFF"/>
        <w:rPr>
          <w:color w:val="000000"/>
        </w:rPr>
      </w:pPr>
      <w:r>
        <w:rPr>
          <w:color w:val="000000"/>
        </w:rPr>
        <w:t>14 декабря 2023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№ 122-нп</w:t>
      </w:r>
    </w:p>
    <w:p w:rsidR="00065CAD" w:rsidRDefault="00C03963">
      <w:pPr>
        <w:shd w:val="clear" w:color="auto" w:fill="FFFFFF"/>
        <w:jc w:val="center"/>
        <w:rPr>
          <w:color w:val="FF0000"/>
          <w:sz w:val="16"/>
          <w:szCs w:val="16"/>
          <w:highlight w:val="yellow"/>
        </w:rPr>
      </w:pPr>
      <w:r>
        <w:rPr>
          <w:color w:val="FF0000"/>
          <w:highlight w:val="yellow"/>
        </w:rPr>
        <w:t xml:space="preserve"> </w:t>
      </w:r>
    </w:p>
    <w:p w:rsidR="00065CAD" w:rsidRDefault="00065CAD">
      <w:pPr>
        <w:ind w:firstLine="720"/>
        <w:jc w:val="both"/>
        <w:rPr>
          <w:szCs w:val="28"/>
        </w:rPr>
      </w:pPr>
    </w:p>
    <w:p w:rsidR="00065CAD" w:rsidRDefault="00C03963">
      <w:pPr>
        <w:ind w:firstLine="709"/>
        <w:jc w:val="both"/>
      </w:pPr>
      <w:r>
        <w:rPr>
          <w:szCs w:val="28"/>
        </w:rPr>
        <w:t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</w:t>
      </w:r>
      <w:r>
        <w:rPr>
          <w:szCs w:val="28"/>
        </w:rPr>
        <w:t xml:space="preserve">ерждении перечня социальных услуг, предоставляемых поставщиками социальных услуг в Ханты-Мансийском автономном    округе – Югре», </w:t>
      </w:r>
      <w:r>
        <w:rPr>
          <w:bCs/>
          <w:szCs w:val="28"/>
        </w:rPr>
        <w:t xml:space="preserve">постановлениями Правительства Ханты-Мансийского автономного округа – Югры от 14 апреля 2012 года № 137-п                      </w:t>
      </w:r>
      <w:r>
        <w:rPr>
          <w:bCs/>
          <w:szCs w:val="28"/>
        </w:rPr>
        <w:t xml:space="preserve">          «О Региональной службе по тарифам Ханты-Мансийского автономного округа – Югры», </w:t>
      </w:r>
      <w:r>
        <w:rPr>
          <w:szCs w:val="28"/>
        </w:rPr>
        <w:t>от 19 декабря 2014 года № 500-п «О Порядке утверждения тарифов на социальные услуги на основании подушевых нормативов финансирования социальных услуг в Ханты-Мансийск</w:t>
      </w:r>
      <w:r>
        <w:rPr>
          <w:szCs w:val="28"/>
        </w:rPr>
        <w:t>ом автономном округе – Югре», от 19 июня 2015 года № 172-п «О подушевых нормативах финансирования социальных услуг в Ханты-Мансийском автономном округе – Югре» и протоколом Правления Региональной службы по тарифам Ханты-Мансийского автономного округа – Югр</w:t>
      </w:r>
      <w:r>
        <w:rPr>
          <w:szCs w:val="28"/>
        </w:rPr>
        <w:t xml:space="preserve">ы от 14 декабря 2023 года № 64 </w:t>
      </w:r>
      <w:r>
        <w:rPr>
          <w:b/>
        </w:rPr>
        <w:t>п р и к а з ы в а ю</w:t>
      </w:r>
      <w:r>
        <w:t xml:space="preserve">: </w:t>
      </w:r>
    </w:p>
    <w:p w:rsidR="00065CAD" w:rsidRDefault="00065CAD">
      <w:pPr>
        <w:ind w:firstLine="720"/>
        <w:jc w:val="both"/>
        <w:rPr>
          <w:szCs w:val="28"/>
        </w:rPr>
      </w:pPr>
    </w:p>
    <w:p w:rsidR="00065CAD" w:rsidRDefault="00C03963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предельные максимальные 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</w:t>
      </w:r>
      <w:r>
        <w:rPr>
          <w:szCs w:val="28"/>
        </w:rPr>
        <w:t>казу.</w:t>
      </w:r>
    </w:p>
    <w:p w:rsidR="00065CAD" w:rsidRDefault="00C03963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предельные максимальные 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</w:t>
      </w:r>
      <w:r>
        <w:rPr>
          <w:szCs w:val="28"/>
        </w:rPr>
        <w:t>риказу.</w:t>
      </w:r>
    </w:p>
    <w:p w:rsidR="00065CAD" w:rsidRDefault="00C0396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  Предельные максимальные тарифы, установленные пунктами 1, 2 настоящего приказа, действуют с 1 января 2024 года по 31 декабря 2024 года.</w:t>
      </w:r>
    </w:p>
    <w:p w:rsidR="00065CAD" w:rsidRDefault="00065CAD">
      <w:pPr>
        <w:ind w:left="709"/>
        <w:jc w:val="both"/>
        <w:rPr>
          <w:szCs w:val="28"/>
        </w:rPr>
      </w:pPr>
    </w:p>
    <w:p w:rsidR="00065CAD" w:rsidRDefault="00065CAD">
      <w:pPr>
        <w:ind w:left="709"/>
        <w:jc w:val="both"/>
        <w:rPr>
          <w:szCs w:val="28"/>
        </w:rPr>
      </w:pPr>
    </w:p>
    <w:p w:rsidR="00065CAD" w:rsidRDefault="00065CAD">
      <w:pPr>
        <w:ind w:left="709"/>
        <w:jc w:val="both"/>
        <w:rPr>
          <w:szCs w:val="28"/>
        </w:rPr>
      </w:pPr>
    </w:p>
    <w:p w:rsidR="00065CAD" w:rsidRDefault="00C03963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>
        <w:rPr>
          <w:szCs w:val="28"/>
        </w:rPr>
        <w:tab/>
        <w:t xml:space="preserve">         А.А.Березовский </w:t>
      </w: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rPr>
          <w:color w:val="000000"/>
          <w:sz w:val="22"/>
          <w:szCs w:val="22"/>
        </w:rPr>
      </w:pPr>
    </w:p>
    <w:p w:rsidR="00065CAD" w:rsidRDefault="00065CAD">
      <w:pPr>
        <w:pStyle w:val="af3"/>
        <w:jc w:val="right"/>
        <w:rPr>
          <w:sz w:val="24"/>
          <w:szCs w:val="24"/>
        </w:rPr>
        <w:sectPr w:rsidR="00065CA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Региональной службы по тарифам 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– Югры 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>от 14 декабря 2023</w:t>
      </w:r>
      <w:r>
        <w:rPr>
          <w:sz w:val="24"/>
          <w:szCs w:val="24"/>
        </w:rPr>
        <w:t xml:space="preserve"> года № 122</w:t>
      </w:r>
      <w:r>
        <w:rPr>
          <w:sz w:val="24"/>
          <w:szCs w:val="24"/>
        </w:rPr>
        <w:t>-нп</w:t>
      </w: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C03963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Предельные максимальные </w:t>
      </w:r>
      <w:r>
        <w:rPr>
          <w:b/>
          <w:sz w:val="24"/>
          <w:szCs w:val="24"/>
        </w:rPr>
        <w:t>тарифы на социальные</w:t>
      </w:r>
    </w:p>
    <w:p w:rsidR="00065CAD" w:rsidRDefault="00C03963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065CAD" w:rsidRDefault="00C03963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065CAD" w:rsidRDefault="00065CAD">
      <w:pPr>
        <w:pStyle w:val="af3"/>
        <w:jc w:val="center"/>
        <w:rPr>
          <w:b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96"/>
        <w:gridCol w:w="3688"/>
        <w:gridCol w:w="1471"/>
        <w:gridCol w:w="1732"/>
        <w:gridCol w:w="1471"/>
        <w:gridCol w:w="1732"/>
        <w:gridCol w:w="1471"/>
        <w:gridCol w:w="1732"/>
      </w:tblGrid>
      <w:tr w:rsidR="00065CAD">
        <w:trPr>
          <w:trHeight w:val="315"/>
        </w:trPr>
        <w:tc>
          <w:tcPr>
            <w:tcW w:w="696" w:type="dxa"/>
            <w:vMerge w:val="restart"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8" w:type="dxa"/>
            <w:vMerge w:val="restart"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9609" w:type="dxa"/>
            <w:gridSpan w:val="6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социального обслуживания</w:t>
            </w:r>
          </w:p>
        </w:tc>
      </w:tr>
      <w:tr w:rsidR="00065CAD">
        <w:trPr>
          <w:trHeight w:val="31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3203" w:type="dxa"/>
            <w:gridSpan w:val="2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3203" w:type="dxa"/>
            <w:gridSpan w:val="2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065CAD">
        <w:trPr>
          <w:trHeight w:val="1580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732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 за услугу (рубли)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732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 за услугу (рубли)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732" w:type="dxa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 за услугу (рубли)</w:t>
            </w:r>
          </w:p>
        </w:tc>
      </w:tr>
      <w:tr w:rsidR="00065CAD">
        <w:trPr>
          <w:trHeight w:val="315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I. СОЦИАЛЬНО-БЫТОВЫЕ УСЛУГИ </w:t>
            </w:r>
          </w:p>
        </w:tc>
      </w:tr>
      <w:tr w:rsidR="00065CAD">
        <w:trPr>
          <w:trHeight w:val="2076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  <w:p w:rsidR="00065CAD" w:rsidRDefault="00065CAD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187,33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306,56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83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кратковременного присмотра за детьми</w:t>
            </w:r>
          </w:p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44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– при поездке до административного центра)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400,95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1 - 3 лет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351,33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3 - 7 лет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7 - 11 лет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551,12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551,12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 и старше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603,83</w:t>
            </w:r>
          </w:p>
        </w:tc>
      </w:tr>
      <w:tr w:rsidR="00065CAD">
        <w:trPr>
          <w:trHeight w:val="103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121,43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296,44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</w:tr>
      <w:tr w:rsidR="00065CAD">
        <w:trPr>
          <w:trHeight w:val="693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8" w:type="dxa"/>
            <w:vMerge w:val="restart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 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62,45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124,92</w:t>
            </w:r>
          </w:p>
        </w:tc>
      </w:tr>
      <w:tr w:rsidR="00065CAD">
        <w:trPr>
          <w:trHeight w:val="591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187,39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241,97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177,84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879,03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1422,86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1422,86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</w:tr>
      <w:tr w:rsidR="00065CAD">
        <w:trPr>
          <w:trHeight w:val="401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II. СОЦИАЛЬНО-МЕДИЦИНСКИЕ УСЛУГИ 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69,55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69,55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139,13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208,70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278,26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89,09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178,20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151,15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267,31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267,31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472,09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204,78</w:t>
            </w:r>
          </w:p>
        </w:tc>
      </w:tr>
      <w:tr w:rsidR="00065CAD">
        <w:trPr>
          <w:trHeight w:val="896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  <w:vMerge w:val="restart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 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136,52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204,78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409,58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409,58</w:t>
            </w:r>
          </w:p>
        </w:tc>
      </w:tr>
      <w:tr w:rsidR="00065CAD">
        <w:trPr>
          <w:trHeight w:val="1402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</w:t>
            </w:r>
            <w:r>
              <w:rPr>
                <w:sz w:val="24"/>
                <w:szCs w:val="24"/>
              </w:rPr>
              <w:t>дицинские организации (в пределах населенного пункта)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296,44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711,42</w:t>
            </w:r>
          </w:p>
        </w:tc>
      </w:tr>
      <w:tr w:rsidR="00065CAD">
        <w:trPr>
          <w:trHeight w:val="1050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711,42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415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III. СОЦИАЛЬНО-ПСИХОЛОГИЧЕСКИЕ УСЛУГИ 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помощь и поддержка, в том числе гражданам, осуществляющим </w:t>
            </w:r>
            <w:r>
              <w:rPr>
                <w:sz w:val="24"/>
                <w:szCs w:val="24"/>
              </w:rPr>
              <w:lastRenderedPageBreak/>
              <w:t xml:space="preserve">уход на дому за тяжелобольными получателями социальных услуг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консультационной психологической помощи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065CAD">
        <w:trPr>
          <w:trHeight w:val="400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IV.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СОЦИАЛЬНО-ПЕДАГОГИЧЕСКИЕ УСЛУГИ  </w:t>
            </w:r>
          </w:p>
        </w:tc>
      </w:tr>
      <w:tr w:rsidR="00065CAD">
        <w:trPr>
          <w:trHeight w:val="10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403,24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403,24</w:t>
            </w:r>
          </w:p>
        </w:tc>
      </w:tr>
      <w:tr w:rsidR="00065CAD">
        <w:trPr>
          <w:trHeight w:val="115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268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65CAD" w:rsidRDefault="00065CAD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530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1067,15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1067,15</w:t>
            </w:r>
          </w:p>
        </w:tc>
      </w:tr>
      <w:tr w:rsidR="00065CAD">
        <w:trPr>
          <w:trHeight w:val="433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V. СОЦИАЛЬНО-ТРУДОВЫЕ УСЛУГИ </w:t>
            </w:r>
          </w:p>
        </w:tc>
      </w:tr>
      <w:tr w:rsidR="00065CAD">
        <w:trPr>
          <w:trHeight w:val="697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</w:t>
            </w:r>
            <w:r>
              <w:rPr>
                <w:sz w:val="24"/>
                <w:szCs w:val="24"/>
              </w:rPr>
              <w:t>тупным профессиональным навыкам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5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533,56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465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VI. СОЦИАЛЬНО-ПРАВОВЫЕ УСЛУГИ 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795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</w:t>
            </w:r>
            <w:r>
              <w:rPr>
                <w:sz w:val="24"/>
                <w:szCs w:val="24"/>
              </w:rPr>
              <w:t xml:space="preserve"> ДЕТЕЙ-ИНВАЛИДОВ 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363,46</w:t>
            </w:r>
          </w:p>
        </w:tc>
      </w:tr>
      <w:tr w:rsidR="00065CAD">
        <w:trPr>
          <w:trHeight w:val="624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177,84</w:t>
            </w:r>
          </w:p>
        </w:tc>
      </w:tr>
      <w:tr w:rsidR="00065CAD">
        <w:trPr>
          <w:trHeight w:val="690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</w:tr>
      <w:tr w:rsidR="00065CAD">
        <w:trPr>
          <w:trHeight w:val="572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552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414,99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414,99</w:t>
            </w:r>
          </w:p>
        </w:tc>
      </w:tr>
      <w:tr w:rsidR="00065CAD">
        <w:trPr>
          <w:trHeight w:val="546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474,29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237,14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355,71</w:t>
            </w:r>
          </w:p>
        </w:tc>
      </w:tr>
      <w:tr w:rsidR="00065CAD">
        <w:trPr>
          <w:trHeight w:val="410"/>
        </w:trPr>
        <w:tc>
          <w:tcPr>
            <w:tcW w:w="13993" w:type="dxa"/>
            <w:gridSpan w:val="8"/>
          </w:tcPr>
          <w:p w:rsidR="00065CAD" w:rsidRDefault="00C0396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VIII. СРОЧНЫЕ СОЦИАЛЬНЫЕ УСЛУГИ</w:t>
            </w:r>
          </w:p>
        </w:tc>
      </w:tr>
      <w:tr w:rsidR="00065CAD">
        <w:trPr>
          <w:trHeight w:val="693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615,42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2427,70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876,67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876,67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1018,37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1018,37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124,24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339,46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лицам без определенного места жительства в прохождении первичного медицинского осмотра, проведе</w:t>
            </w:r>
            <w:r>
              <w:rPr>
                <w:sz w:val="24"/>
                <w:szCs w:val="24"/>
              </w:rPr>
              <w:t>нии первичной санитарной обработки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232,15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464,30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1110"/>
        </w:trPr>
        <w:tc>
          <w:tcPr>
            <w:tcW w:w="696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8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учреждениями социального обслуживания Ханты-Мансийского автономного округа – Югры, в структуре которых имеются мобильные бригады, лиц старше 65 лет, проживающих в сельской местности, в медицинские организации 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1***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1***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8,09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CAD">
        <w:trPr>
          <w:trHeight w:val="795"/>
        </w:trPr>
        <w:tc>
          <w:tcPr>
            <w:tcW w:w="696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8" w:type="dxa"/>
            <w:vMerge w:val="restart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</w:t>
            </w: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148,63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148,63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198,18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198,18</w:t>
            </w:r>
          </w:p>
        </w:tc>
      </w:tr>
      <w:tr w:rsidR="00065CAD">
        <w:trPr>
          <w:trHeight w:val="795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247,72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247,72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247,72</w:t>
            </w:r>
          </w:p>
        </w:tc>
      </w:tr>
      <w:tr w:rsidR="00065CAD">
        <w:trPr>
          <w:trHeight w:val="607"/>
        </w:trPr>
        <w:tc>
          <w:tcPr>
            <w:tcW w:w="696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065CAD" w:rsidRDefault="00065CAD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297,27</w:t>
            </w:r>
          </w:p>
        </w:tc>
        <w:tc>
          <w:tcPr>
            <w:tcW w:w="1471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2" w:type="dxa"/>
            <w:noWrap/>
          </w:tcPr>
          <w:p w:rsidR="00065CAD" w:rsidRDefault="00C0396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297,27</w:t>
            </w:r>
          </w:p>
        </w:tc>
      </w:tr>
    </w:tbl>
    <w:p w:rsidR="00065CAD" w:rsidRDefault="00065CAD">
      <w:pPr>
        <w:pStyle w:val="af3"/>
        <w:jc w:val="center"/>
        <w:rPr>
          <w:b/>
          <w:sz w:val="24"/>
          <w:szCs w:val="24"/>
        </w:rPr>
      </w:pPr>
    </w:p>
    <w:p w:rsidR="00065CAD" w:rsidRDefault="00C0396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Время, затрачиваемое на оказание услуги 1 раз, пропорционально установленном</w:t>
      </w:r>
      <w:r>
        <w:rPr>
          <w:sz w:val="22"/>
          <w:szCs w:val="22"/>
        </w:rPr>
        <w:t>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Югре»).</w:t>
      </w:r>
    </w:p>
    <w:p w:rsidR="00065CAD" w:rsidRDefault="00065CAD">
      <w:pPr>
        <w:jc w:val="both"/>
        <w:rPr>
          <w:sz w:val="22"/>
          <w:szCs w:val="22"/>
        </w:rPr>
      </w:pPr>
    </w:p>
    <w:p w:rsidR="00065CAD" w:rsidRDefault="00C039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Время, затрачиваемое на оказание услуги 1 раз, пропорционально установленному времени, но не более 120 минут (постановление Правительства Ханты-Мансийского автономного округа – Югры от 6 сентября 2014 года № 326-п «О порядке предоставления социальных </w:t>
      </w:r>
      <w:r>
        <w:rPr>
          <w:sz w:val="22"/>
          <w:szCs w:val="22"/>
        </w:rPr>
        <w:t>услуг поставщиками социальных услуг в Ханты-Мансийском автономном округе – Югре»).</w:t>
      </w:r>
    </w:p>
    <w:p w:rsidR="00065CAD" w:rsidRDefault="00065CAD">
      <w:pPr>
        <w:jc w:val="both"/>
        <w:rPr>
          <w:sz w:val="22"/>
          <w:szCs w:val="22"/>
        </w:rPr>
      </w:pPr>
    </w:p>
    <w:p w:rsidR="00065CAD" w:rsidRDefault="00C03963">
      <w:pPr>
        <w:jc w:val="both"/>
        <w:rPr>
          <w:sz w:val="22"/>
          <w:szCs w:val="22"/>
        </w:rPr>
        <w:sectPr w:rsidR="00065CAD">
          <w:pgSz w:w="16838" w:h="11905" w:orient="landscape"/>
          <w:pgMar w:top="1418" w:right="1103" w:bottom="1134" w:left="1701" w:header="709" w:footer="709" w:gutter="0"/>
          <w:cols w:space="720"/>
          <w:docGrid w:linePitch="360"/>
        </w:sectPr>
      </w:pPr>
      <w:r>
        <w:rPr>
          <w:sz w:val="22"/>
          <w:szCs w:val="22"/>
        </w:rPr>
        <w:t>*** Время, затрачиваемое на оказание услуги 1 раз, пропорционально установленному времени, но не более 480 минут (постановление Правительства Ханты-Мансийс</w:t>
      </w:r>
      <w:r>
        <w:rPr>
          <w:sz w:val="22"/>
          <w:szCs w:val="22"/>
        </w:rPr>
        <w:t>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Региональной службы по тарифам 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</w:t>
      </w:r>
      <w:r>
        <w:rPr>
          <w:sz w:val="24"/>
          <w:szCs w:val="24"/>
        </w:rPr>
        <w:t xml:space="preserve">втономного </w:t>
      </w:r>
    </w:p>
    <w:p w:rsidR="00065CAD" w:rsidRDefault="00C0396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– Югры </w:t>
      </w:r>
    </w:p>
    <w:p w:rsidR="00065CAD" w:rsidRDefault="00C03963">
      <w:pPr>
        <w:ind w:firstLine="709"/>
        <w:jc w:val="right"/>
        <w:rPr>
          <w:bCs/>
          <w:szCs w:val="28"/>
        </w:rPr>
      </w:pPr>
      <w:r>
        <w:rPr>
          <w:sz w:val="24"/>
          <w:szCs w:val="24"/>
        </w:rPr>
        <w:t>от 14 декабря 2023 года № 122-нп</w:t>
      </w:r>
    </w:p>
    <w:p w:rsidR="00065CAD" w:rsidRDefault="00C03963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65CAD" w:rsidRDefault="00C0396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Предельные максимальные тарифы на социальные услуги, предоставляемые организациями социального обслуживания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Ханты-Мансийского автономного округа – Югры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065CAD" w:rsidRDefault="00C03963">
      <w:pPr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065CAD">
        <w:trPr>
          <w:trHeight w:val="518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Предельный максимальный тариф за услугу (рублей)</w:t>
            </w:r>
          </w:p>
        </w:tc>
      </w:tr>
      <w:tr w:rsidR="00065CAD">
        <w:trPr>
          <w:trHeight w:val="363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ремя оказания услуги 40 минут</w:t>
            </w:r>
          </w:p>
        </w:tc>
      </w:tr>
      <w:tr w:rsidR="00065CAD">
        <w:trPr>
          <w:trHeight w:val="321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лет до 7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691,30</w:t>
            </w:r>
          </w:p>
        </w:tc>
      </w:tr>
      <w:tr w:rsidR="00065CAD">
        <w:trPr>
          <w:trHeight w:val="195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7 лет до 11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803,99</w:t>
            </w:r>
          </w:p>
        </w:tc>
      </w:tr>
      <w:tr w:rsidR="00065CAD">
        <w:trPr>
          <w:trHeight w:val="308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12 лет и старше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884,86</w:t>
            </w:r>
          </w:p>
        </w:tc>
      </w:tr>
      <w:tr w:rsidR="00065CAD">
        <w:trPr>
          <w:trHeight w:val="778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оказания услуги   15 минут </w:t>
            </w:r>
          </w:p>
        </w:tc>
      </w:tr>
      <w:tr w:rsidR="00065CAD">
        <w:trPr>
          <w:trHeight w:val="607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287,13</w:t>
            </w:r>
          </w:p>
        </w:tc>
      </w:tr>
      <w:tr w:rsidR="00065CAD">
        <w:trPr>
          <w:trHeight w:val="504"/>
        </w:trPr>
        <w:tc>
          <w:tcPr>
            <w:tcW w:w="709" w:type="dxa"/>
          </w:tcPr>
          <w:p w:rsidR="00065CAD" w:rsidRDefault="00C0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065CAD" w:rsidRDefault="00C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65CAD" w:rsidRDefault="00C0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528,19</w:t>
            </w:r>
          </w:p>
        </w:tc>
      </w:tr>
    </w:tbl>
    <w:p w:rsidR="00065CAD" w:rsidRDefault="00C03963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065CAD" w:rsidRDefault="00065CAD">
      <w:pPr>
        <w:jc w:val="right"/>
        <w:rPr>
          <w:bCs/>
          <w:szCs w:val="28"/>
        </w:rPr>
      </w:pPr>
    </w:p>
    <w:p w:rsidR="00065CAD" w:rsidRDefault="00065CAD">
      <w:pPr>
        <w:ind w:firstLine="709"/>
        <w:jc w:val="both"/>
        <w:rPr>
          <w:bCs/>
          <w:szCs w:val="28"/>
        </w:rPr>
      </w:pPr>
    </w:p>
    <w:p w:rsidR="00065CAD" w:rsidRDefault="00065CAD">
      <w:pPr>
        <w:jc w:val="both"/>
        <w:rPr>
          <w:bCs/>
          <w:szCs w:val="28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p w:rsidR="00065CAD" w:rsidRDefault="00065CAD">
      <w:pPr>
        <w:pStyle w:val="af3"/>
        <w:jc w:val="right"/>
        <w:rPr>
          <w:sz w:val="24"/>
          <w:szCs w:val="24"/>
        </w:rPr>
      </w:pPr>
    </w:p>
    <w:sectPr w:rsidR="00065CA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63" w:rsidRDefault="00C03963">
      <w:r>
        <w:separator/>
      </w:r>
    </w:p>
  </w:endnote>
  <w:endnote w:type="continuationSeparator" w:id="0">
    <w:p w:rsidR="00C03963" w:rsidRDefault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AD" w:rsidRDefault="00065CA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AD" w:rsidRDefault="00065CA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AD" w:rsidRDefault="00065CA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63" w:rsidRDefault="00C03963">
      <w:r>
        <w:separator/>
      </w:r>
    </w:p>
  </w:footnote>
  <w:footnote w:type="continuationSeparator" w:id="0">
    <w:p w:rsidR="00C03963" w:rsidRDefault="00C0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AD" w:rsidRDefault="00065CA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78203"/>
      <w:docPartObj>
        <w:docPartGallery w:val="Page Numbers (Top of Page)"/>
        <w:docPartUnique/>
      </w:docPartObj>
    </w:sdtPr>
    <w:sdtEndPr/>
    <w:sdtContent>
      <w:p w:rsidR="00065CAD" w:rsidRDefault="00C0396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A7">
          <w:rPr>
            <w:noProof/>
          </w:rPr>
          <w:t>2</w:t>
        </w:r>
        <w:r>
          <w:fldChar w:fldCharType="end"/>
        </w:r>
      </w:p>
    </w:sdtContent>
  </w:sdt>
  <w:p w:rsidR="00065CAD" w:rsidRDefault="00065CA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AD" w:rsidRDefault="00065C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2F7"/>
    <w:multiLevelType w:val="hybridMultilevel"/>
    <w:tmpl w:val="BD060718"/>
    <w:lvl w:ilvl="0" w:tplc="9C7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662FC4">
      <w:start w:val="1"/>
      <w:numFmt w:val="lowerLetter"/>
      <w:lvlText w:val="%2."/>
      <w:lvlJc w:val="left"/>
      <w:pPr>
        <w:ind w:left="1789" w:hanging="360"/>
      </w:pPr>
    </w:lvl>
    <w:lvl w:ilvl="2" w:tplc="C7884BC8">
      <w:start w:val="1"/>
      <w:numFmt w:val="lowerRoman"/>
      <w:lvlText w:val="%3."/>
      <w:lvlJc w:val="right"/>
      <w:pPr>
        <w:ind w:left="2509" w:hanging="180"/>
      </w:pPr>
    </w:lvl>
    <w:lvl w:ilvl="3" w:tplc="AC62A80E">
      <w:start w:val="1"/>
      <w:numFmt w:val="decimal"/>
      <w:lvlText w:val="%4."/>
      <w:lvlJc w:val="left"/>
      <w:pPr>
        <w:ind w:left="3229" w:hanging="360"/>
      </w:pPr>
    </w:lvl>
    <w:lvl w:ilvl="4" w:tplc="D024A266">
      <w:start w:val="1"/>
      <w:numFmt w:val="lowerLetter"/>
      <w:lvlText w:val="%5."/>
      <w:lvlJc w:val="left"/>
      <w:pPr>
        <w:ind w:left="3949" w:hanging="360"/>
      </w:pPr>
    </w:lvl>
    <w:lvl w:ilvl="5" w:tplc="A1C228A0">
      <w:start w:val="1"/>
      <w:numFmt w:val="lowerRoman"/>
      <w:lvlText w:val="%6."/>
      <w:lvlJc w:val="right"/>
      <w:pPr>
        <w:ind w:left="4669" w:hanging="180"/>
      </w:pPr>
    </w:lvl>
    <w:lvl w:ilvl="6" w:tplc="D1F0963E">
      <w:start w:val="1"/>
      <w:numFmt w:val="decimal"/>
      <w:lvlText w:val="%7."/>
      <w:lvlJc w:val="left"/>
      <w:pPr>
        <w:ind w:left="5389" w:hanging="360"/>
      </w:pPr>
    </w:lvl>
    <w:lvl w:ilvl="7" w:tplc="476A2392">
      <w:start w:val="1"/>
      <w:numFmt w:val="lowerLetter"/>
      <w:lvlText w:val="%8."/>
      <w:lvlJc w:val="left"/>
      <w:pPr>
        <w:ind w:left="6109" w:hanging="360"/>
      </w:pPr>
    </w:lvl>
    <w:lvl w:ilvl="8" w:tplc="DD861D5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D"/>
    <w:rsid w:val="00065CAD"/>
    <w:rsid w:val="00147BA7"/>
    <w:rsid w:val="00C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2E13-D5B8-4503-B232-E9E4D7D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CD16-CAC8-4A7F-9DED-B0D77410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Кизнер Юлия Александровна</dc:creator>
  <cp:keywords/>
  <dc:description/>
  <cp:lastModifiedBy>Макарова Елена Михайловна</cp:lastModifiedBy>
  <cp:revision>3</cp:revision>
  <dcterms:created xsi:type="dcterms:W3CDTF">2024-01-29T06:50:00Z</dcterms:created>
  <dcterms:modified xsi:type="dcterms:W3CDTF">2024-01-29T06:50:00Z</dcterms:modified>
</cp:coreProperties>
</file>