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B1C" w:rsidRDefault="00337EC7" w:rsidP="005D2CC3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bookmarkStart w:id="0" w:name="_GoBack"/>
      <w:bookmarkEnd w:id="0"/>
      <w:r w:rsidRPr="009E4C8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B28CBCB" wp14:editId="471F0376">
            <wp:simplePos x="0" y="0"/>
            <wp:positionH relativeFrom="column">
              <wp:posOffset>-297180</wp:posOffset>
            </wp:positionH>
            <wp:positionV relativeFrom="paragraph">
              <wp:posOffset>263525</wp:posOffset>
            </wp:positionV>
            <wp:extent cx="5686425" cy="1485900"/>
            <wp:effectExtent l="0" t="0" r="9525" b="0"/>
            <wp:wrapThrough wrapText="bothSides">
              <wp:wrapPolygon edited="0">
                <wp:start x="0" y="0"/>
                <wp:lineTo x="0" y="21323"/>
                <wp:lineTo x="21564" y="21323"/>
                <wp:lineTo x="21564" y="0"/>
                <wp:lineTo x="0" y="0"/>
              </wp:wrapPolygon>
            </wp:wrapThrough>
            <wp:docPr id="2" name="Рисунок 2" descr="C:\Users\7\Desktop\кража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кража\sm_fu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0" t="6133" r="7155" b="77084"/>
                    <a:stretch/>
                  </pic:blipFill>
                  <pic:spPr bwMode="auto">
                    <a:xfrm>
                      <a:off x="0" y="0"/>
                      <a:ext cx="568642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41A8" w:rsidRPr="009E4C88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0BD4A21C" wp14:editId="775BB049">
            <wp:simplePos x="0" y="0"/>
            <wp:positionH relativeFrom="column">
              <wp:posOffset>-944880</wp:posOffset>
            </wp:positionH>
            <wp:positionV relativeFrom="paragraph">
              <wp:posOffset>1873250</wp:posOffset>
            </wp:positionV>
            <wp:extent cx="4200525" cy="1552575"/>
            <wp:effectExtent l="0" t="0" r="9525" b="9525"/>
            <wp:wrapThrough wrapText="bothSides">
              <wp:wrapPolygon edited="0">
                <wp:start x="0" y="0"/>
                <wp:lineTo x="0" y="21467"/>
                <wp:lineTo x="21551" y="21467"/>
                <wp:lineTo x="21551" y="0"/>
                <wp:lineTo x="0" y="0"/>
              </wp:wrapPolygon>
            </wp:wrapThrough>
            <wp:docPr id="3" name="Рисунок 3" descr="C:\Users\7\Desktop\кража\sm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кража\sm_full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6" t="23131" r="35216" b="59333"/>
                    <a:stretch/>
                  </pic:blipFill>
                  <pic:spPr bwMode="auto">
                    <a:xfrm>
                      <a:off x="0" y="0"/>
                      <a:ext cx="42005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0997" w:rsidRPr="00890997">
        <w:rPr>
          <w:rFonts w:ascii="Times New Roman" w:hAnsi="Times New Roman" w:cs="Times New Roman"/>
          <w:b/>
          <w:color w:val="002060"/>
          <w:sz w:val="32"/>
          <w:szCs w:val="32"/>
        </w:rPr>
        <w:t>ВНИМАНИЕ – КРАЖИ ВЕЛОСИПЕДОВ, САМОКАТОВ!</w:t>
      </w:r>
    </w:p>
    <w:p w:rsidR="007C41A8" w:rsidRDefault="007C41A8" w:rsidP="007C41A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37EC7" w:rsidRDefault="00337EC7" w:rsidP="007C41A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37EC7" w:rsidRDefault="00337EC7" w:rsidP="007C41A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37EC7" w:rsidRDefault="00337EC7" w:rsidP="007C41A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337EC7" w:rsidRDefault="00337EC7" w:rsidP="007C41A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41A8">
        <w:rPr>
          <w:i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 wp14:anchorId="7731D505" wp14:editId="4DC6212B">
            <wp:simplePos x="0" y="0"/>
            <wp:positionH relativeFrom="column">
              <wp:posOffset>-104140</wp:posOffset>
            </wp:positionH>
            <wp:positionV relativeFrom="paragraph">
              <wp:posOffset>91440</wp:posOffset>
            </wp:positionV>
            <wp:extent cx="2301875" cy="1400175"/>
            <wp:effectExtent l="0" t="0" r="3175" b="9525"/>
            <wp:wrapThrough wrapText="bothSides">
              <wp:wrapPolygon edited="0">
                <wp:start x="0" y="0"/>
                <wp:lineTo x="0" y="21453"/>
                <wp:lineTo x="21451" y="21453"/>
                <wp:lineTo x="21451" y="0"/>
                <wp:lineTo x="0" y="0"/>
              </wp:wrapPolygon>
            </wp:wrapThrough>
            <wp:docPr id="4" name="Рисунок 4" descr="http://www.ctv.by/sites/default/files/field2/avariya_v_minske_0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tv.by/sites/default/files/field2/avariya_v_minske_090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9" t="17075" r="13954" b="13843"/>
                    <a:stretch/>
                  </pic:blipFill>
                  <pic:spPr bwMode="auto">
                    <a:xfrm>
                      <a:off x="0" y="0"/>
                      <a:ext cx="23018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0997" w:rsidRDefault="007C41A8" w:rsidP="007C41A8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41A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 целях пред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упреждения краж велосипедов, самокатов рекомендуем Вам:</w:t>
      </w:r>
    </w:p>
    <w:p w:rsidR="007C41A8" w:rsidRDefault="007C41A8" w:rsidP="00EF4F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оставляйте свой велосипед, самокат без присмотра на лестничной площадке, у подъезда либо магазина, у административных зданий, а также в подвалах;</w:t>
      </w:r>
    </w:p>
    <w:p w:rsidR="007C41A8" w:rsidRDefault="007C41A8" w:rsidP="00EF4F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Приобретите противоугонное устройство для велосипеда, испо</w:t>
      </w:r>
      <w:r w:rsidR="00EF4FF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льзуйте его, когда оставляете своего двухколесного друга без присмотра;</w:t>
      </w:r>
    </w:p>
    <w:p w:rsidR="001450A3" w:rsidRPr="001450A3" w:rsidRDefault="00EF4FF6" w:rsidP="001450A3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надейтесь на то, что в подъездах установлены домофоны, злоумышленники смогут попасть в подъезд и похитить принадлежащий вам самокат или велосипед;</w:t>
      </w:r>
    </w:p>
    <w:p w:rsidR="00EF4FF6" w:rsidRDefault="00EF4FF6" w:rsidP="00EF4F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впускайте в подъезд незнакомых вам людей;</w:t>
      </w:r>
    </w:p>
    <w:p w:rsidR="00EF4FF6" w:rsidRDefault="001450A3" w:rsidP="00EF4F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оставляйте самокат, велосипед в подвальных помещениях;</w:t>
      </w:r>
    </w:p>
    <w:p w:rsidR="001450A3" w:rsidRDefault="00ED3832" w:rsidP="00EF4F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Оказывайте содействие детям и пожилым людям в транспортировке велосипеда к месту его безопасного хранения;</w:t>
      </w:r>
    </w:p>
    <w:p w:rsidR="00ED3832" w:rsidRDefault="00ED3832" w:rsidP="00EF4FF6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 обнаружении у вашего дома, подъезда, магазина подозрительных лиц, интересующихся оставленным без присмотра велосипеда, самоката, немедленно сообщите об этом в полицию.</w:t>
      </w:r>
      <w:proofErr w:type="gramEnd"/>
    </w:p>
    <w:p w:rsidR="00ED3832" w:rsidRPr="00ED3832" w:rsidRDefault="00ED3832" w:rsidP="00ED3832">
      <w:pPr>
        <w:pStyle w:val="a5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F4FF6" w:rsidRPr="00ED3832" w:rsidRDefault="00ED3832" w:rsidP="00ED3832">
      <w:pPr>
        <w:pStyle w:val="a5"/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ED3832">
        <w:rPr>
          <w:rFonts w:ascii="Times New Roman" w:hAnsi="Times New Roman" w:cs="Times New Roman"/>
          <w:b/>
          <w:i/>
          <w:color w:val="C00000"/>
          <w:sz w:val="28"/>
          <w:szCs w:val="28"/>
        </w:rPr>
        <w:t>Помните, что Тезис Френсиса Бэкона «Возможность украсть создает вора» актуален и в наши дни!</w:t>
      </w:r>
    </w:p>
    <w:sectPr w:rsidR="00EF4FF6" w:rsidRPr="00ED38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E2764"/>
    <w:multiLevelType w:val="hybridMultilevel"/>
    <w:tmpl w:val="C7DE1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AA5"/>
    <w:rsid w:val="001450A3"/>
    <w:rsid w:val="001E4AA5"/>
    <w:rsid w:val="00337EC7"/>
    <w:rsid w:val="005D2CC3"/>
    <w:rsid w:val="007C41A8"/>
    <w:rsid w:val="00884B1C"/>
    <w:rsid w:val="00890997"/>
    <w:rsid w:val="00ED3832"/>
    <w:rsid w:val="00EF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099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C4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PC062</cp:lastModifiedBy>
  <cp:revision>3</cp:revision>
  <dcterms:created xsi:type="dcterms:W3CDTF">2020-07-27T16:46:00Z</dcterms:created>
  <dcterms:modified xsi:type="dcterms:W3CDTF">2020-07-31T11:34:00Z</dcterms:modified>
</cp:coreProperties>
</file>